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EA84D" w14:textId="77777777" w:rsidR="009F59FE" w:rsidRDefault="009F59FE" w:rsidP="009F59FE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Durham Township Planning Commission</w:t>
      </w:r>
    </w:p>
    <w:p w14:paraId="66AB60A5" w14:textId="77777777" w:rsidR="009F59FE" w:rsidRDefault="009F59FE" w:rsidP="009F59FE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Draft Meeting Minutes</w:t>
      </w:r>
    </w:p>
    <w:p w14:paraId="57A78F81" w14:textId="42426635" w:rsidR="009F59FE" w:rsidRDefault="00F73267" w:rsidP="009F59FE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May 7</w:t>
      </w:r>
      <w:r w:rsidRPr="00F73267">
        <w:rPr>
          <w:rFonts w:eastAsia="Times New Roman"/>
          <w:b/>
          <w:bCs/>
          <w:vertAlign w:val="superscript"/>
        </w:rPr>
        <w:t>th</w:t>
      </w:r>
      <w:r w:rsidR="00BC04F9">
        <w:rPr>
          <w:rFonts w:eastAsia="Times New Roman"/>
          <w:b/>
          <w:bCs/>
        </w:rPr>
        <w:t>, 2024,</w:t>
      </w:r>
      <w:r>
        <w:rPr>
          <w:rFonts w:eastAsia="Times New Roman"/>
          <w:b/>
          <w:bCs/>
        </w:rPr>
        <w:t xml:space="preserve"> 7pm</w:t>
      </w:r>
    </w:p>
    <w:p w14:paraId="5239217A" w14:textId="77777777" w:rsidR="009F59FE" w:rsidRDefault="009F59FE" w:rsidP="009F59FE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Held in the Township Meeting Room</w:t>
      </w:r>
    </w:p>
    <w:p w14:paraId="25EF394C" w14:textId="77777777" w:rsidR="00A957A3" w:rsidRDefault="00A957A3" w:rsidP="009F59FE">
      <w:pPr>
        <w:jc w:val="center"/>
        <w:rPr>
          <w:rFonts w:eastAsia="Times New Roman"/>
          <w:b/>
          <w:bCs/>
        </w:rPr>
      </w:pPr>
    </w:p>
    <w:p w14:paraId="411693A8" w14:textId="3CCAE3C2" w:rsidR="009F59FE" w:rsidRDefault="009F59FE" w:rsidP="009F59FE">
      <w:pPr>
        <w:jc w:val="center"/>
        <w:rPr>
          <w:rFonts w:eastAsia="Times New Roman"/>
        </w:rPr>
      </w:pPr>
      <w:r>
        <w:rPr>
          <w:rFonts w:eastAsia="Times New Roman"/>
        </w:rPr>
        <w:t>Call to Order by: A. Mills</w:t>
      </w:r>
      <w:r w:rsidR="00A957A3">
        <w:rPr>
          <w:rFonts w:eastAsia="Times New Roman"/>
        </w:rPr>
        <w:t xml:space="preserve"> </w:t>
      </w:r>
      <w:r>
        <w:rPr>
          <w:rFonts w:eastAsia="Times New Roman"/>
        </w:rPr>
        <w:t xml:space="preserve">           Time 7:00pm</w:t>
      </w:r>
    </w:p>
    <w:p w14:paraId="35738E70" w14:textId="36B5E4FD" w:rsidR="00A957A3" w:rsidRDefault="00A957A3" w:rsidP="009F59FE">
      <w:pPr>
        <w:jc w:val="center"/>
        <w:rPr>
          <w:rFonts w:eastAsia="Times New Roman"/>
        </w:rPr>
      </w:pPr>
      <w:r>
        <w:rPr>
          <w:rFonts w:eastAsia="Times New Roman"/>
        </w:rPr>
        <w:t xml:space="preserve"> Pledge of Allegiance</w:t>
      </w:r>
    </w:p>
    <w:p w14:paraId="1A2B785D" w14:textId="1B757CB2" w:rsidR="009F59FE" w:rsidRDefault="009F59FE" w:rsidP="009F59FE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Attendance</w:t>
      </w:r>
      <w:r>
        <w:rPr>
          <w:rFonts w:eastAsia="Times New Roman"/>
        </w:rPr>
        <w:t xml:space="preserve">: Matt Crouse, </w:t>
      </w:r>
      <w:r>
        <w:t>Johanna Chehi,</w:t>
      </w:r>
      <w:r>
        <w:rPr>
          <w:rFonts w:eastAsia="Times New Roman"/>
        </w:rPr>
        <w:t xml:space="preserve"> Anthony Mills, Jim Beerer</w:t>
      </w:r>
      <w:r w:rsidR="00BC04F9">
        <w:rPr>
          <w:rFonts w:eastAsia="Times New Roman"/>
        </w:rPr>
        <w:t>, Wendy Badman, Charlie Orecchio</w:t>
      </w:r>
      <w:r>
        <w:rPr>
          <w:rFonts w:eastAsia="Times New Roman"/>
        </w:rPr>
        <w:t xml:space="preserve">. </w:t>
      </w:r>
      <w:r>
        <w:t>Danielle Cox – Administrator</w:t>
      </w:r>
    </w:p>
    <w:p w14:paraId="10B54395" w14:textId="32C2D3A3" w:rsidR="009F59FE" w:rsidRDefault="009F59FE" w:rsidP="009F59FE">
      <w:pPr>
        <w:jc w:val="center"/>
      </w:pPr>
      <w:r>
        <w:rPr>
          <w:rFonts w:eastAsia="Times New Roman"/>
        </w:rPr>
        <w:t xml:space="preserve">Absent: </w:t>
      </w:r>
      <w:r w:rsidR="00BC04F9">
        <w:rPr>
          <w:rFonts w:eastAsia="Times New Roman"/>
        </w:rPr>
        <w:t>Angelo Quisito</w:t>
      </w:r>
    </w:p>
    <w:p w14:paraId="14EE5CA9" w14:textId="77777777" w:rsidR="009F59FE" w:rsidRDefault="009F59FE" w:rsidP="009F59FE">
      <w:pPr>
        <w:jc w:val="center"/>
        <w:rPr>
          <w:rFonts w:eastAsia="Times New Roman"/>
        </w:rPr>
      </w:pPr>
      <w:r>
        <w:rPr>
          <w:rFonts w:eastAsia="Times New Roman"/>
        </w:rPr>
        <w:t xml:space="preserve">Public Attendees: </w:t>
      </w:r>
    </w:p>
    <w:p w14:paraId="17657559" w14:textId="77777777" w:rsidR="009F59FE" w:rsidRDefault="009F59FE" w:rsidP="009F59FE">
      <w:pPr>
        <w:jc w:val="center"/>
        <w:rPr>
          <w:rFonts w:eastAsia="Times New Roman"/>
        </w:rPr>
      </w:pPr>
      <w:r>
        <w:rPr>
          <w:rFonts w:eastAsia="Times New Roman"/>
        </w:rPr>
        <w:t>None</w:t>
      </w:r>
    </w:p>
    <w:p w14:paraId="2A53826B" w14:textId="77777777" w:rsidR="009F59FE" w:rsidRDefault="009F59FE" w:rsidP="009F59FE">
      <w:pPr>
        <w:jc w:val="center"/>
        <w:rPr>
          <w:rFonts w:eastAsia="Times New Roman"/>
        </w:rPr>
      </w:pPr>
    </w:p>
    <w:p w14:paraId="60BF075B" w14:textId="129F58E6" w:rsidR="009F59FE" w:rsidRDefault="009F59FE" w:rsidP="009F59FE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Approval</w:t>
      </w:r>
      <w:r>
        <w:rPr>
          <w:rFonts w:eastAsia="Times New Roman"/>
        </w:rPr>
        <w:t xml:space="preserve"> of the Minutes for </w:t>
      </w:r>
      <w:r w:rsidR="00BC04F9">
        <w:rPr>
          <w:rFonts w:eastAsia="Times New Roman"/>
        </w:rPr>
        <w:t xml:space="preserve">April </w:t>
      </w:r>
      <w:r w:rsidR="009073CC">
        <w:rPr>
          <w:rFonts w:eastAsia="Times New Roman"/>
        </w:rPr>
        <w:t>2nd</w:t>
      </w:r>
      <w:r>
        <w:rPr>
          <w:rFonts w:eastAsia="Times New Roman"/>
        </w:rPr>
        <w:t xml:space="preserve">, 2024. </w:t>
      </w:r>
      <w:r>
        <w:rPr>
          <w:rFonts w:eastAsia="Times New Roman"/>
          <w:b/>
          <w:bCs/>
        </w:rPr>
        <w:t>Motion</w:t>
      </w:r>
      <w:r>
        <w:rPr>
          <w:rFonts w:eastAsia="Times New Roman"/>
        </w:rPr>
        <w:t xml:space="preserve"> by J. </w:t>
      </w:r>
      <w:r w:rsidR="009073CC">
        <w:rPr>
          <w:rFonts w:eastAsia="Times New Roman"/>
        </w:rPr>
        <w:t>Chehi</w:t>
      </w:r>
      <w:r>
        <w:rPr>
          <w:rFonts w:eastAsia="Times New Roman"/>
        </w:rPr>
        <w:t xml:space="preserve"> 2</w:t>
      </w:r>
      <w:r>
        <w:rPr>
          <w:rFonts w:eastAsia="Times New Roman"/>
          <w:vertAlign w:val="superscript"/>
        </w:rPr>
        <w:t>nd</w:t>
      </w:r>
      <w:r>
        <w:rPr>
          <w:rFonts w:eastAsia="Times New Roman"/>
        </w:rPr>
        <w:t xml:space="preserve"> by </w:t>
      </w:r>
      <w:r w:rsidR="009073CC">
        <w:rPr>
          <w:rFonts w:eastAsia="Times New Roman"/>
        </w:rPr>
        <w:t>J. Beerer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Vote</w:t>
      </w:r>
      <w:r>
        <w:rPr>
          <w:rFonts w:eastAsia="Times New Roman"/>
        </w:rPr>
        <w:t xml:space="preserve"> 5-</w:t>
      </w:r>
      <w:r w:rsidR="008869E8">
        <w:rPr>
          <w:rFonts w:eastAsia="Times New Roman"/>
        </w:rPr>
        <w:t>1 abstention</w:t>
      </w:r>
      <w:r w:rsidR="009414D9">
        <w:rPr>
          <w:rFonts w:eastAsia="Times New Roman"/>
        </w:rPr>
        <w:t xml:space="preserve"> </w:t>
      </w:r>
    </w:p>
    <w:p w14:paraId="1B8A08A6" w14:textId="77777777" w:rsidR="009F59FE" w:rsidRDefault="009F59FE" w:rsidP="009F59FE">
      <w:pPr>
        <w:jc w:val="center"/>
        <w:rPr>
          <w:rFonts w:eastAsia="Times New Roman"/>
          <w:b/>
          <w:bCs/>
          <w:u w:val="single"/>
        </w:rPr>
      </w:pPr>
    </w:p>
    <w:p w14:paraId="197A92F0" w14:textId="53640BF7" w:rsidR="009F59FE" w:rsidRDefault="009F59FE" w:rsidP="00E76085">
      <w:pPr>
        <w:jc w:val="center"/>
        <w:rPr>
          <w:rFonts w:eastAsia="Times New Roman"/>
          <w:b/>
          <w:bCs/>
          <w:u w:val="single"/>
        </w:rPr>
      </w:pPr>
      <w:r>
        <w:rPr>
          <w:rFonts w:eastAsia="Times New Roman"/>
          <w:b/>
          <w:bCs/>
          <w:u w:val="single"/>
        </w:rPr>
        <w:t>New Business</w:t>
      </w:r>
    </w:p>
    <w:p w14:paraId="0E63B15F" w14:textId="47877C99" w:rsidR="009F59FE" w:rsidRDefault="00E5143D" w:rsidP="00E76085">
      <w:pPr>
        <w:jc w:val="center"/>
        <w:rPr>
          <w:rFonts w:eastAsia="Times New Roman"/>
          <w:b/>
          <w:bCs/>
          <w:u w:val="single"/>
        </w:rPr>
      </w:pPr>
      <w:r>
        <w:rPr>
          <w:rFonts w:eastAsia="Times New Roman"/>
          <w:b/>
          <w:bCs/>
          <w:u w:val="single"/>
        </w:rPr>
        <w:t>NONE</w:t>
      </w:r>
    </w:p>
    <w:p w14:paraId="673AB529" w14:textId="77777777" w:rsidR="009F59FE" w:rsidRDefault="009F59FE" w:rsidP="00E76085">
      <w:pPr>
        <w:jc w:val="center"/>
        <w:rPr>
          <w:rFonts w:eastAsia="Times New Roman"/>
        </w:rPr>
      </w:pPr>
    </w:p>
    <w:p w14:paraId="5244C9FF" w14:textId="77777777" w:rsidR="009F59FE" w:rsidRDefault="009F59FE" w:rsidP="00E76085">
      <w:pPr>
        <w:pStyle w:val="ListParagraph"/>
        <w:jc w:val="center"/>
        <w:rPr>
          <w:rFonts w:eastAsia="Times New Roman"/>
        </w:rPr>
      </w:pPr>
      <w:r>
        <w:rPr>
          <w:rFonts w:eastAsia="Times New Roman"/>
          <w:b/>
          <w:bCs/>
          <w:u w:val="single"/>
        </w:rPr>
        <w:t>Old Business</w:t>
      </w:r>
    </w:p>
    <w:p w14:paraId="34062F41" w14:textId="6CF37889" w:rsidR="009F59FE" w:rsidRDefault="009F59FE" w:rsidP="009F59FE">
      <w:pPr>
        <w:pStyle w:val="ListParagraph"/>
        <w:numPr>
          <w:ilvl w:val="0"/>
          <w:numId w:val="2"/>
        </w:numPr>
        <w:rPr>
          <w:rFonts w:eastAsia="Times New Roman"/>
          <w:b/>
          <w:bCs/>
          <w:u w:val="single"/>
        </w:rPr>
      </w:pPr>
      <w:r>
        <w:rPr>
          <w:rFonts w:eastAsia="Times New Roman"/>
          <w:b/>
          <w:bCs/>
          <w:u w:val="single"/>
        </w:rPr>
        <w:t xml:space="preserve">Zoning Ordinance Revisions: </w:t>
      </w:r>
      <w:r>
        <w:rPr>
          <w:rFonts w:eastAsia="Times New Roman"/>
        </w:rPr>
        <w:t xml:space="preserve">Chairman </w:t>
      </w:r>
      <w:r w:rsidR="00164582">
        <w:rPr>
          <w:rFonts w:eastAsia="Times New Roman"/>
        </w:rPr>
        <w:t xml:space="preserve">Mills finished the edit. Admin has submitted the application to BCPC. </w:t>
      </w:r>
      <w:r w:rsidR="00112B79">
        <w:rPr>
          <w:rFonts w:eastAsia="Times New Roman"/>
        </w:rPr>
        <w:t xml:space="preserve">Application is under the review process as of </w:t>
      </w:r>
      <w:r w:rsidR="00E76085">
        <w:rPr>
          <w:rFonts w:eastAsia="Times New Roman"/>
        </w:rPr>
        <w:t>5/2/2024.</w:t>
      </w:r>
    </w:p>
    <w:p w14:paraId="6C4F8E80" w14:textId="77777777" w:rsidR="009F59FE" w:rsidRDefault="009F59FE" w:rsidP="009F59FE">
      <w:pPr>
        <w:pStyle w:val="ListParagraph"/>
        <w:rPr>
          <w:rFonts w:eastAsia="Times New Roman"/>
        </w:rPr>
      </w:pPr>
    </w:p>
    <w:p w14:paraId="431AC60D" w14:textId="079E0DE7" w:rsidR="009F59FE" w:rsidRPr="000C1A8D" w:rsidRDefault="009F59FE" w:rsidP="009F59FE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0C1A8D">
        <w:rPr>
          <w:rFonts w:eastAsia="Times New Roman"/>
          <w:b/>
          <w:bCs/>
          <w:u w:val="single"/>
        </w:rPr>
        <w:t xml:space="preserve">SALDO Review: </w:t>
      </w:r>
      <w:r w:rsidR="000C1A8D">
        <w:rPr>
          <w:rFonts w:eastAsia="Times New Roman"/>
        </w:rPr>
        <w:t xml:space="preserve"> </w:t>
      </w:r>
      <w:r w:rsidR="00821E25">
        <w:rPr>
          <w:rFonts w:eastAsia="Times New Roman"/>
        </w:rPr>
        <w:t>Working off the Springfield SALDO, members</w:t>
      </w:r>
      <w:r w:rsidR="000C1A8D">
        <w:rPr>
          <w:rFonts w:eastAsia="Times New Roman"/>
        </w:rPr>
        <w:t xml:space="preserve"> </w:t>
      </w:r>
      <w:r w:rsidR="008D7F3A">
        <w:rPr>
          <w:rFonts w:eastAsia="Times New Roman"/>
        </w:rPr>
        <w:t xml:space="preserve">reviewed edits </w:t>
      </w:r>
      <w:r w:rsidR="00056D29">
        <w:rPr>
          <w:rFonts w:eastAsia="Times New Roman"/>
        </w:rPr>
        <w:t>by township e</w:t>
      </w:r>
      <w:r w:rsidRPr="000C1A8D">
        <w:rPr>
          <w:rFonts w:eastAsia="Times New Roman"/>
        </w:rPr>
        <w:t>ngineer</w:t>
      </w:r>
      <w:r w:rsidR="00E76085" w:rsidRPr="000C1A8D">
        <w:rPr>
          <w:rFonts w:eastAsia="Times New Roman"/>
        </w:rPr>
        <w:t xml:space="preserve"> </w:t>
      </w:r>
      <w:r w:rsidRPr="000C1A8D">
        <w:rPr>
          <w:rFonts w:eastAsia="Times New Roman"/>
        </w:rPr>
        <w:t>Tyler Freed</w:t>
      </w:r>
      <w:r w:rsidR="00C81FF8">
        <w:rPr>
          <w:rFonts w:eastAsia="Times New Roman"/>
        </w:rPr>
        <w:t xml:space="preserve"> of Mease Engineering</w:t>
      </w:r>
      <w:r w:rsidR="00056D29">
        <w:rPr>
          <w:rFonts w:eastAsia="Times New Roman"/>
        </w:rPr>
        <w:t xml:space="preserve"> to </w:t>
      </w:r>
      <w:r w:rsidR="00EF130A">
        <w:rPr>
          <w:rFonts w:eastAsia="Times New Roman"/>
        </w:rPr>
        <w:t>align</w:t>
      </w:r>
      <w:r w:rsidR="00BD6B3E">
        <w:rPr>
          <w:rFonts w:eastAsia="Times New Roman"/>
        </w:rPr>
        <w:t xml:space="preserve"> and incorporate into</w:t>
      </w:r>
      <w:r w:rsidR="00EF130A">
        <w:rPr>
          <w:rFonts w:eastAsia="Times New Roman"/>
        </w:rPr>
        <w:t xml:space="preserve"> the Durham SALDO</w:t>
      </w:r>
      <w:r w:rsidR="00BD6B3E">
        <w:rPr>
          <w:rFonts w:eastAsia="Times New Roman"/>
        </w:rPr>
        <w:t xml:space="preserve">. </w:t>
      </w:r>
      <w:r w:rsidR="008A03C4">
        <w:rPr>
          <w:rFonts w:eastAsia="Times New Roman"/>
        </w:rPr>
        <w:t xml:space="preserve">Moving forward each meeting members will review the </w:t>
      </w:r>
      <w:r w:rsidR="00B41871">
        <w:rPr>
          <w:rFonts w:eastAsia="Times New Roman"/>
        </w:rPr>
        <w:t>current engineers’</w:t>
      </w:r>
      <w:r w:rsidR="00754322">
        <w:rPr>
          <w:rFonts w:eastAsia="Times New Roman"/>
        </w:rPr>
        <w:t xml:space="preserve"> edits, make </w:t>
      </w:r>
      <w:r w:rsidR="00B41871">
        <w:rPr>
          <w:rFonts w:eastAsia="Times New Roman"/>
        </w:rPr>
        <w:t>recommendations,</w:t>
      </w:r>
      <w:r w:rsidR="00754322">
        <w:rPr>
          <w:rFonts w:eastAsia="Times New Roman"/>
        </w:rPr>
        <w:t xml:space="preserve"> </w:t>
      </w:r>
      <w:r w:rsidR="00262E92">
        <w:rPr>
          <w:rFonts w:eastAsia="Times New Roman"/>
        </w:rPr>
        <w:t xml:space="preserve">and mark areas in question. </w:t>
      </w:r>
      <w:r w:rsidR="00E729F3">
        <w:rPr>
          <w:rFonts w:eastAsia="Times New Roman"/>
        </w:rPr>
        <w:t xml:space="preserve">Chairman Mills will then </w:t>
      </w:r>
      <w:r w:rsidR="00B41871">
        <w:rPr>
          <w:rFonts w:eastAsia="Times New Roman"/>
        </w:rPr>
        <w:t xml:space="preserve">forward areas of concern back to </w:t>
      </w:r>
      <w:r w:rsidR="00FE3B3B">
        <w:rPr>
          <w:rFonts w:eastAsia="Times New Roman"/>
        </w:rPr>
        <w:t xml:space="preserve">Mease engineering for further review or explanation. </w:t>
      </w:r>
      <w:r w:rsidR="00E00FAC">
        <w:rPr>
          <w:rFonts w:eastAsia="Times New Roman"/>
        </w:rPr>
        <w:t xml:space="preserve"> Member W</w:t>
      </w:r>
      <w:r w:rsidR="008834D6">
        <w:rPr>
          <w:rFonts w:eastAsia="Times New Roman"/>
        </w:rPr>
        <w:t>.</w:t>
      </w:r>
      <w:r w:rsidR="00E00FAC">
        <w:rPr>
          <w:rFonts w:eastAsia="Times New Roman"/>
        </w:rPr>
        <w:t xml:space="preserve"> Badman asked if we are properly advertising the SALDO review, Admin has Agenda posted on website and </w:t>
      </w:r>
      <w:r w:rsidR="00D01128">
        <w:rPr>
          <w:rFonts w:eastAsia="Times New Roman"/>
        </w:rPr>
        <w:t>in the community bulletin board</w:t>
      </w:r>
      <w:r w:rsidR="008834D6">
        <w:rPr>
          <w:rFonts w:eastAsia="Times New Roman"/>
        </w:rPr>
        <w:t>, as</w:t>
      </w:r>
      <w:r w:rsidR="00226026">
        <w:rPr>
          <w:rFonts w:eastAsia="Times New Roman"/>
        </w:rPr>
        <w:t xml:space="preserve"> </w:t>
      </w:r>
      <w:r w:rsidR="008834D6">
        <w:rPr>
          <w:rFonts w:eastAsia="Times New Roman"/>
        </w:rPr>
        <w:t xml:space="preserve">well as giving the BOS </w:t>
      </w:r>
      <w:r w:rsidR="00570474">
        <w:rPr>
          <w:rFonts w:eastAsia="Times New Roman"/>
        </w:rPr>
        <w:t>an update</w:t>
      </w:r>
      <w:r w:rsidR="008834D6">
        <w:rPr>
          <w:rFonts w:eastAsia="Times New Roman"/>
        </w:rPr>
        <w:t xml:space="preserve"> at their monthly board meeting</w:t>
      </w:r>
      <w:r w:rsidR="00226026">
        <w:rPr>
          <w:rFonts w:eastAsia="Times New Roman"/>
        </w:rPr>
        <w:t>s</w:t>
      </w:r>
      <w:r w:rsidR="008834D6">
        <w:rPr>
          <w:rFonts w:eastAsia="Times New Roman"/>
        </w:rPr>
        <w:t xml:space="preserve">. </w:t>
      </w:r>
      <w:r w:rsidR="00D01128">
        <w:rPr>
          <w:rFonts w:eastAsia="Times New Roman"/>
        </w:rPr>
        <w:t xml:space="preserve"> </w:t>
      </w:r>
      <w:r w:rsidR="000E1750">
        <w:rPr>
          <w:rFonts w:eastAsia="Times New Roman"/>
        </w:rPr>
        <w:t>W</w:t>
      </w:r>
      <w:r w:rsidR="00226026">
        <w:rPr>
          <w:rFonts w:eastAsia="Times New Roman"/>
        </w:rPr>
        <w:t>. Badman</w:t>
      </w:r>
      <w:r w:rsidR="000E1750">
        <w:rPr>
          <w:rFonts w:eastAsia="Times New Roman"/>
        </w:rPr>
        <w:t xml:space="preserve"> will be comparing our current zoning book with the SALDO edits to ensure all areas are </w:t>
      </w:r>
      <w:r w:rsidR="000E769E">
        <w:rPr>
          <w:rFonts w:eastAsia="Times New Roman"/>
        </w:rPr>
        <w:t xml:space="preserve">covered. </w:t>
      </w:r>
      <w:r w:rsidR="00EC30BE">
        <w:rPr>
          <w:rFonts w:eastAsia="Times New Roman"/>
        </w:rPr>
        <w:t xml:space="preserve"> Members requested a projector for meetings, </w:t>
      </w:r>
      <w:r w:rsidR="00226026">
        <w:rPr>
          <w:rFonts w:eastAsia="Times New Roman"/>
        </w:rPr>
        <w:t>and the admin</w:t>
      </w:r>
      <w:r w:rsidR="00EC30BE">
        <w:rPr>
          <w:rFonts w:eastAsia="Times New Roman"/>
        </w:rPr>
        <w:t xml:space="preserve"> will work on getting one. </w:t>
      </w:r>
    </w:p>
    <w:p w14:paraId="5054341B" w14:textId="7DA6CF8B" w:rsidR="009F59FE" w:rsidRDefault="009F59FE" w:rsidP="009F59FE">
      <w:pPr>
        <w:pStyle w:val="ListParagraph"/>
        <w:numPr>
          <w:ilvl w:val="0"/>
          <w:numId w:val="3"/>
        </w:numPr>
        <w:spacing w:after="160" w:line="256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Commercial Medical Marijuana: </w:t>
      </w:r>
      <w:r>
        <w:t xml:space="preserve"> </w:t>
      </w:r>
      <w:r w:rsidR="00D17C14">
        <w:t>On hold</w:t>
      </w:r>
      <w:r w:rsidR="00E430A7">
        <w:t xml:space="preserve"> till SALDO review complete.</w:t>
      </w:r>
    </w:p>
    <w:p w14:paraId="495FC0A8" w14:textId="39A4F55D" w:rsidR="009F59FE" w:rsidRDefault="009F59FE" w:rsidP="009F59FE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 xml:space="preserve">Tiny Homes:  </w:t>
      </w:r>
      <w:r w:rsidR="00D17C14">
        <w:t>No Update from zoning officer</w:t>
      </w:r>
      <w:r w:rsidR="00E430A7">
        <w:t>.</w:t>
      </w:r>
      <w:r>
        <w:t xml:space="preserve"> </w:t>
      </w:r>
    </w:p>
    <w:p w14:paraId="1BC59615" w14:textId="45D13E1A" w:rsidR="00316BF2" w:rsidRPr="00316BF2" w:rsidRDefault="009F59FE" w:rsidP="004F082C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</w:pPr>
      <w:r w:rsidRPr="00DA6438">
        <w:rPr>
          <w:b/>
          <w:bCs/>
          <w:u w:val="single"/>
        </w:rPr>
        <w:t xml:space="preserve">EAC Update: </w:t>
      </w:r>
      <w:r w:rsidR="00316BF2">
        <w:t xml:space="preserve"> </w:t>
      </w:r>
      <w:r>
        <w:t>J. Chehi</w:t>
      </w:r>
      <w:r w:rsidR="00D17C14">
        <w:t xml:space="preserve"> reported </w:t>
      </w:r>
      <w:r w:rsidR="00E76085">
        <w:t>the EAC</w:t>
      </w:r>
      <w:r w:rsidR="00316BF2">
        <w:t xml:space="preserve"> is</w:t>
      </w:r>
      <w:r w:rsidR="00316BF2" w:rsidRPr="00316BF2">
        <w:t xml:space="preserve"> aggregating data from some of the conservancy groups in the area</w:t>
      </w:r>
      <w:r w:rsidR="00316BF2">
        <w:t xml:space="preserve">, </w:t>
      </w:r>
      <w:r w:rsidR="00316BF2" w:rsidRPr="00316BF2">
        <w:t>looking for data on dam cleanups and future improvement</w:t>
      </w:r>
      <w:r w:rsidR="00DA6438">
        <w:t xml:space="preserve">s. There will be a </w:t>
      </w:r>
    </w:p>
    <w:p w14:paraId="6259936F" w14:textId="4016BA29" w:rsidR="00316BF2" w:rsidRPr="00316BF2" w:rsidRDefault="00316BF2" w:rsidP="00DA6438">
      <w:pPr>
        <w:pStyle w:val="ListParagraph"/>
        <w:overflowPunct w:val="0"/>
        <w:autoSpaceDE w:val="0"/>
        <w:autoSpaceDN w:val="0"/>
        <w:adjustRightInd w:val="0"/>
      </w:pPr>
      <w:r w:rsidRPr="00316BF2">
        <w:t>hike June 8th a</w:t>
      </w:r>
      <w:r w:rsidR="00DA6438">
        <w:t>t</w:t>
      </w:r>
      <w:r w:rsidRPr="00316BF2">
        <w:t xml:space="preserve"> Pursell/Fuller guided by one of the conservancy's managers. </w:t>
      </w:r>
      <w:r w:rsidR="00DA6438">
        <w:t>The</w:t>
      </w:r>
      <w:r w:rsidR="00335514">
        <w:t xml:space="preserve"> EAC</w:t>
      </w:r>
    </w:p>
    <w:p w14:paraId="28ABD98B" w14:textId="555F880F" w:rsidR="003E5B31" w:rsidRDefault="00316BF2" w:rsidP="003E5B31">
      <w:pPr>
        <w:pStyle w:val="ListParagraph"/>
        <w:overflowPunct w:val="0"/>
        <w:autoSpaceDE w:val="0"/>
        <w:autoSpaceDN w:val="0"/>
        <w:adjustRightInd w:val="0"/>
      </w:pPr>
      <w:r w:rsidRPr="00316BF2">
        <w:t xml:space="preserve">had </w:t>
      </w:r>
      <w:r w:rsidR="00DA6438">
        <w:t>their</w:t>
      </w:r>
      <w:r w:rsidRPr="00316BF2">
        <w:t xml:space="preserve"> first official meeting with Princeton Hydrological at </w:t>
      </w:r>
      <w:r w:rsidR="00DA6438">
        <w:t>their</w:t>
      </w:r>
      <w:r w:rsidRPr="00316BF2">
        <w:t xml:space="preserve"> most recent meeting. </w:t>
      </w:r>
      <w:r w:rsidR="00335514">
        <w:t>They</w:t>
      </w:r>
      <w:r w:rsidRPr="00316BF2">
        <w:t xml:space="preserve"> </w:t>
      </w:r>
      <w:r w:rsidR="00DA6438">
        <w:t xml:space="preserve">Will </w:t>
      </w:r>
      <w:r w:rsidR="00B267A5">
        <w:t>be holding</w:t>
      </w:r>
      <w:r w:rsidRPr="00316BF2">
        <w:t xml:space="preserve"> a "kick off" meeting that will include Springtown EAC, </w:t>
      </w:r>
      <w:r w:rsidR="00796420">
        <w:t>possibly</w:t>
      </w:r>
      <w:r w:rsidRPr="00316BF2">
        <w:t xml:space="preserve"> Saucon and the Cooks Creek Watershed </w:t>
      </w:r>
      <w:r w:rsidR="002E6384" w:rsidRPr="00316BF2">
        <w:t>team.</w:t>
      </w:r>
      <w:r w:rsidRPr="00316BF2">
        <w:t> </w:t>
      </w:r>
      <w:r w:rsidR="00796420">
        <w:t>Please let the EAC know what the PC is working on and if any assistance is needed.</w:t>
      </w:r>
      <w:r w:rsidR="003E5B31">
        <w:t xml:space="preserve"> The EAC has</w:t>
      </w:r>
      <w:r w:rsidRPr="00316BF2">
        <w:t> </w:t>
      </w:r>
      <w:r w:rsidR="003E5B31">
        <w:t>concerns</w:t>
      </w:r>
      <w:r w:rsidRPr="00316BF2">
        <w:t xml:space="preserve"> over the impact of </w:t>
      </w:r>
      <w:r w:rsidR="00F73267">
        <w:t xml:space="preserve">the possible </w:t>
      </w:r>
      <w:r w:rsidRPr="00316BF2">
        <w:t>micro cabins at the old Cascade Lodge</w:t>
      </w:r>
      <w:r w:rsidR="003E5B31">
        <w:t>.</w:t>
      </w:r>
    </w:p>
    <w:p w14:paraId="29C1CB55" w14:textId="1FCC2CF6" w:rsidR="009F59FE" w:rsidRDefault="009F59FE" w:rsidP="003E5B31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 xml:space="preserve">EV Charging: </w:t>
      </w:r>
      <w:r>
        <w:t xml:space="preserve">On Hold till SALDO Review Complete. </w:t>
      </w:r>
    </w:p>
    <w:p w14:paraId="564A98CD" w14:textId="77777777" w:rsidR="009F59FE" w:rsidRDefault="009F59FE" w:rsidP="009F59FE">
      <w:pPr>
        <w:pStyle w:val="ListParagraph"/>
        <w:rPr>
          <w:rFonts w:eastAsia="Times New Roman"/>
        </w:rPr>
      </w:pPr>
    </w:p>
    <w:p w14:paraId="06D4D721" w14:textId="77777777" w:rsidR="009F59FE" w:rsidRDefault="009F59FE" w:rsidP="009F59FE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Comments/Questions from the Floor</w:t>
      </w:r>
      <w:r>
        <w:rPr>
          <w:rFonts w:eastAsia="Times New Roman"/>
        </w:rPr>
        <w:t>: None</w:t>
      </w:r>
    </w:p>
    <w:p w14:paraId="2E4DBA9F" w14:textId="77777777" w:rsidR="009F59FE" w:rsidRDefault="009F59FE" w:rsidP="009F59FE">
      <w:pPr>
        <w:jc w:val="center"/>
        <w:rPr>
          <w:rFonts w:eastAsia="Times New Roman"/>
        </w:rPr>
      </w:pPr>
    </w:p>
    <w:p w14:paraId="21E7B823" w14:textId="6B7D5742" w:rsidR="002F44DD" w:rsidRDefault="009F59FE" w:rsidP="00EF5D64">
      <w:pPr>
        <w:jc w:val="center"/>
      </w:pPr>
      <w:r>
        <w:rPr>
          <w:rFonts w:eastAsia="Times New Roman"/>
          <w:b/>
          <w:bCs/>
        </w:rPr>
        <w:t>Motion</w:t>
      </w:r>
      <w:r>
        <w:rPr>
          <w:rFonts w:eastAsia="Times New Roman"/>
        </w:rPr>
        <w:t xml:space="preserve"> to Close by J. </w:t>
      </w:r>
      <w:r w:rsidR="003472F6">
        <w:rPr>
          <w:rFonts w:eastAsia="Times New Roman"/>
        </w:rPr>
        <w:t>Beerer</w:t>
      </w:r>
      <w:r>
        <w:rPr>
          <w:rFonts w:eastAsia="Times New Roman"/>
        </w:rPr>
        <w:t xml:space="preserve"> 2</w:t>
      </w:r>
      <w:r>
        <w:rPr>
          <w:rFonts w:eastAsia="Times New Roman"/>
          <w:vertAlign w:val="superscript"/>
        </w:rPr>
        <w:t>nd</w:t>
      </w:r>
      <w:r>
        <w:rPr>
          <w:rFonts w:eastAsia="Times New Roman"/>
        </w:rPr>
        <w:t xml:space="preserve"> by </w:t>
      </w:r>
      <w:r w:rsidR="003F05B8">
        <w:rPr>
          <w:rFonts w:eastAsia="Times New Roman"/>
        </w:rPr>
        <w:t>M. Crouse</w:t>
      </w:r>
      <w:r>
        <w:rPr>
          <w:rFonts w:eastAsia="Times New Roman"/>
        </w:rPr>
        <w:t xml:space="preserve">, </w:t>
      </w:r>
      <w:r>
        <w:rPr>
          <w:rFonts w:eastAsia="Times New Roman"/>
          <w:b/>
          <w:bCs/>
        </w:rPr>
        <w:t>motion</w:t>
      </w:r>
      <w:r>
        <w:rPr>
          <w:rFonts w:eastAsia="Times New Roman"/>
        </w:rPr>
        <w:t xml:space="preserve"> passed </w:t>
      </w:r>
      <w:r w:rsidR="002E6384">
        <w:rPr>
          <w:rFonts w:eastAsia="Times New Roman"/>
        </w:rPr>
        <w:t>6</w:t>
      </w:r>
      <w:r>
        <w:rPr>
          <w:rFonts w:eastAsia="Times New Roman"/>
        </w:rPr>
        <w:t>-0.</w:t>
      </w:r>
    </w:p>
    <w:sectPr w:rsidR="002F44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B07DA"/>
    <w:multiLevelType w:val="hybridMultilevel"/>
    <w:tmpl w:val="D130B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512E6"/>
    <w:multiLevelType w:val="hybridMultilevel"/>
    <w:tmpl w:val="6F1E5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3287D"/>
    <w:multiLevelType w:val="hybridMultilevel"/>
    <w:tmpl w:val="5DF26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130571">
    <w:abstractNumId w:val="2"/>
  </w:num>
  <w:num w:numId="2" w16cid:durableId="998771125">
    <w:abstractNumId w:val="1"/>
  </w:num>
  <w:num w:numId="3" w16cid:durableId="1645043366">
    <w:abstractNumId w:val="0"/>
  </w:num>
  <w:num w:numId="4" w16cid:durableId="1673800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9FE"/>
    <w:rsid w:val="00011421"/>
    <w:rsid w:val="00056D29"/>
    <w:rsid w:val="000B04A4"/>
    <w:rsid w:val="000C1A8D"/>
    <w:rsid w:val="000E1750"/>
    <w:rsid w:val="000E769E"/>
    <w:rsid w:val="00112B79"/>
    <w:rsid w:val="00164582"/>
    <w:rsid w:val="00226026"/>
    <w:rsid w:val="00262E92"/>
    <w:rsid w:val="002E6384"/>
    <w:rsid w:val="002F44DD"/>
    <w:rsid w:val="00316BF2"/>
    <w:rsid w:val="00335514"/>
    <w:rsid w:val="003472F6"/>
    <w:rsid w:val="003E5B31"/>
    <w:rsid w:val="003F05B8"/>
    <w:rsid w:val="00414A0F"/>
    <w:rsid w:val="004D3FD6"/>
    <w:rsid w:val="00570474"/>
    <w:rsid w:val="00754322"/>
    <w:rsid w:val="00795B23"/>
    <w:rsid w:val="00796420"/>
    <w:rsid w:val="00821E25"/>
    <w:rsid w:val="008834D6"/>
    <w:rsid w:val="008869E8"/>
    <w:rsid w:val="008A03C4"/>
    <w:rsid w:val="008D7F3A"/>
    <w:rsid w:val="009073CC"/>
    <w:rsid w:val="009414D9"/>
    <w:rsid w:val="009F59FE"/>
    <w:rsid w:val="00A957A3"/>
    <w:rsid w:val="00B267A5"/>
    <w:rsid w:val="00B41871"/>
    <w:rsid w:val="00BC04F9"/>
    <w:rsid w:val="00BD6B3E"/>
    <w:rsid w:val="00C81FF8"/>
    <w:rsid w:val="00D01128"/>
    <w:rsid w:val="00D17C14"/>
    <w:rsid w:val="00DA6438"/>
    <w:rsid w:val="00E00FAC"/>
    <w:rsid w:val="00E430A7"/>
    <w:rsid w:val="00E5143D"/>
    <w:rsid w:val="00E729F3"/>
    <w:rsid w:val="00E76085"/>
    <w:rsid w:val="00EC30BE"/>
    <w:rsid w:val="00EF130A"/>
    <w:rsid w:val="00EF5D64"/>
    <w:rsid w:val="00F73267"/>
    <w:rsid w:val="00FE1167"/>
    <w:rsid w:val="00FE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F3489"/>
  <w15:chartTrackingRefBased/>
  <w15:docId w15:val="{4FEE5245-01CB-4F57-A452-AE7B6FA4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9FE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59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5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59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59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59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59F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59F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59F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59F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59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59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59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59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59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59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59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59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59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59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5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59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59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5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59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59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59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59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59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59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4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Cox Administrator</dc:creator>
  <cp:keywords/>
  <dc:description/>
  <cp:lastModifiedBy>Danielle Cox Administrator</cp:lastModifiedBy>
  <cp:revision>2</cp:revision>
  <dcterms:created xsi:type="dcterms:W3CDTF">2024-06-05T12:20:00Z</dcterms:created>
  <dcterms:modified xsi:type="dcterms:W3CDTF">2024-06-05T12:20:00Z</dcterms:modified>
</cp:coreProperties>
</file>